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D0DF"/>
  <w:body>
    <w:p w14:paraId="4E07DD05" w14:textId="5AEAB541" w:rsidR="00B95A6F" w:rsidRDefault="00B95A6F">
      <w:pPr>
        <w:pStyle w:val="BodyText"/>
        <w:rPr>
          <w:rFonts w:ascii="Times New Roman"/>
          <w:sz w:val="14"/>
        </w:rPr>
      </w:pPr>
    </w:p>
    <w:p w14:paraId="6B2D412A" w14:textId="2F4B5540" w:rsidR="00B95A6F" w:rsidRDefault="006569F0" w:rsidP="006569F0">
      <w:pPr>
        <w:pStyle w:val="Heading1"/>
        <w:rPr>
          <w:color w:val="04607A"/>
        </w:rPr>
      </w:pPr>
      <w:r>
        <w:rPr>
          <w:noProof/>
        </w:rPr>
        <w:drawing>
          <wp:anchor distT="0" distB="0" distL="0" distR="0" simplePos="0" relativeHeight="251655680" behindDoc="0" locked="0" layoutInCell="1" allowOverlap="1" wp14:anchorId="7B2932C2" wp14:editId="4E95DE95">
            <wp:simplePos x="0" y="0"/>
            <wp:positionH relativeFrom="page">
              <wp:posOffset>5512435</wp:posOffset>
            </wp:positionH>
            <wp:positionV relativeFrom="paragraph">
              <wp:posOffset>53340</wp:posOffset>
            </wp:positionV>
            <wp:extent cx="1697989" cy="10317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7989" cy="1031735"/>
                    </a:xfrm>
                    <a:prstGeom prst="rect">
                      <a:avLst/>
                    </a:prstGeom>
                  </pic:spPr>
                </pic:pic>
              </a:graphicData>
            </a:graphic>
          </wp:anchor>
        </w:drawing>
      </w:r>
      <w:r>
        <w:rPr>
          <w:color w:val="04607A"/>
        </w:rPr>
        <w:t xml:space="preserve">  </w:t>
      </w:r>
      <w:r w:rsidR="00EF675C" w:rsidRPr="00EF675C">
        <w:rPr>
          <w:color w:val="7030A0"/>
        </w:rPr>
        <w:t xml:space="preserve">One </w:t>
      </w:r>
      <w:r w:rsidR="002B7C72">
        <w:rPr>
          <w:color w:val="7030A0"/>
        </w:rPr>
        <w:t>M</w:t>
      </w:r>
      <w:r w:rsidR="00EF675C" w:rsidRPr="00EF675C">
        <w:rPr>
          <w:color w:val="7030A0"/>
        </w:rPr>
        <w:t>inute Guide</w:t>
      </w:r>
    </w:p>
    <w:p w14:paraId="5543B1A6" w14:textId="41B31943" w:rsidR="00EF675C" w:rsidRPr="00CC00F3" w:rsidRDefault="00EF675C" w:rsidP="00EF675C">
      <w:pPr>
        <w:pStyle w:val="BodyText"/>
        <w:spacing w:before="193"/>
        <w:ind w:right="1534"/>
        <w:rPr>
          <w:b/>
          <w:bCs/>
          <w:color w:val="7030A0"/>
          <w:sz w:val="32"/>
          <w:szCs w:val="32"/>
        </w:rPr>
      </w:pPr>
      <w:r w:rsidRPr="00EF675C">
        <w:rPr>
          <w:b/>
          <w:bCs/>
          <w:color w:val="7030A0"/>
          <w:sz w:val="28"/>
          <w:szCs w:val="28"/>
        </w:rPr>
        <w:t xml:space="preserve">     </w:t>
      </w:r>
      <w:r w:rsidR="002B7C72">
        <w:rPr>
          <w:b/>
          <w:bCs/>
          <w:color w:val="7030A0"/>
          <w:sz w:val="28"/>
          <w:szCs w:val="28"/>
        </w:rPr>
        <w:t xml:space="preserve"> </w:t>
      </w:r>
      <w:r w:rsidR="00F65F55" w:rsidRPr="00CC00F3">
        <w:rPr>
          <w:b/>
          <w:bCs/>
          <w:color w:val="7030A0"/>
          <w:sz w:val="32"/>
          <w:szCs w:val="32"/>
        </w:rPr>
        <w:t>Female Genital Mutilation (FGM)</w:t>
      </w:r>
    </w:p>
    <w:p w14:paraId="4AAE70F5" w14:textId="77777777" w:rsidR="006569F0" w:rsidRDefault="006569F0">
      <w:pPr>
        <w:spacing w:before="142"/>
        <w:ind w:left="6448"/>
        <w:rPr>
          <w:b/>
          <w:bCs/>
          <w:color w:val="04607A"/>
          <w:sz w:val="20"/>
        </w:rPr>
      </w:pPr>
    </w:p>
    <w:p w14:paraId="7E61FB49" w14:textId="77777777" w:rsidR="00CC00F3" w:rsidRDefault="00EF675C" w:rsidP="00EF675C">
      <w:pPr>
        <w:ind w:left="240"/>
        <w:jc w:val="both"/>
        <w:rPr>
          <w:b/>
          <w:color w:val="2008B8"/>
        </w:rPr>
      </w:pPr>
      <w:r>
        <w:rPr>
          <w:b/>
          <w:color w:val="2008B8"/>
        </w:rPr>
        <w:t xml:space="preserve">   </w:t>
      </w:r>
    </w:p>
    <w:p w14:paraId="21E37D4B" w14:textId="11BAC1BB" w:rsidR="00EF675C" w:rsidRPr="00EF675C" w:rsidRDefault="00CC00F3" w:rsidP="00EF675C">
      <w:pPr>
        <w:ind w:left="240"/>
        <w:jc w:val="both"/>
        <w:rPr>
          <w:b/>
          <w:color w:val="7030A0"/>
          <w:sz w:val="24"/>
          <w:szCs w:val="24"/>
        </w:rPr>
      </w:pPr>
      <w:r>
        <w:rPr>
          <w:b/>
          <w:color w:val="2008B8"/>
        </w:rPr>
        <w:t xml:space="preserve">   </w:t>
      </w:r>
      <w:r w:rsidR="00EF675C" w:rsidRPr="00EF675C">
        <w:rPr>
          <w:b/>
          <w:color w:val="7030A0"/>
          <w:sz w:val="24"/>
          <w:szCs w:val="24"/>
        </w:rPr>
        <w:t xml:space="preserve">What is </w:t>
      </w:r>
      <w:r w:rsidR="00F65F55">
        <w:rPr>
          <w:b/>
          <w:color w:val="7030A0"/>
          <w:sz w:val="24"/>
          <w:szCs w:val="24"/>
        </w:rPr>
        <w:t>FGM</w:t>
      </w:r>
      <w:r w:rsidR="002B7C72" w:rsidRPr="00EF675C">
        <w:rPr>
          <w:b/>
          <w:color w:val="7030A0"/>
          <w:sz w:val="24"/>
          <w:szCs w:val="24"/>
        </w:rPr>
        <w:t>?</w:t>
      </w:r>
    </w:p>
    <w:p w14:paraId="482F14B2" w14:textId="77777777" w:rsidR="00F65F55" w:rsidRPr="00ED67A7" w:rsidRDefault="00F65F55" w:rsidP="00CC00F3">
      <w:pPr>
        <w:spacing w:before="167" w:line="285" w:lineRule="auto"/>
        <w:ind w:left="426" w:right="769"/>
      </w:pPr>
      <w:r w:rsidRPr="00ED67A7">
        <w:t>Female Genital Mutilation (FGM) is defined by the World Health Organisation as - all procedures involving partial or total removal of the external female genitalia or other injury to the female genitalia for cultural or non-medical reasons.</w:t>
      </w:r>
    </w:p>
    <w:p w14:paraId="5139BD77" w14:textId="08B515BE" w:rsidR="00F65F55" w:rsidRPr="00ED67A7" w:rsidRDefault="00F65F55" w:rsidP="00CC00F3">
      <w:pPr>
        <w:spacing w:before="119" w:line="285" w:lineRule="auto"/>
        <w:ind w:left="426" w:right="630"/>
      </w:pPr>
      <w:r w:rsidRPr="00ED67A7">
        <w:t xml:space="preserve">There are 4 types of FGM, ranging from a symbolic prick/pierce/incision to the female genitalia to the extensive removal of all external genitalia and stitching/narrowing of the vaginal opening. In the UK, all forms of FGM are prevalent. There are no health benefits to </w:t>
      </w:r>
      <w:r w:rsidR="00AA4D46" w:rsidRPr="00ED67A7">
        <w:t>FGM,</w:t>
      </w:r>
      <w:r w:rsidRPr="00ED67A7">
        <w:t xml:space="preserve"> and the process is actively harmful to women and girls. FGM is mainly practi</w:t>
      </w:r>
      <w:r w:rsidR="00ED67A7">
        <w:t>c</w:t>
      </w:r>
      <w:r w:rsidRPr="00ED67A7">
        <w:t>ed in 28 African countries, in parts of the Middle East and parts of Central and South America, although with increased immigration the practice has spread to Europe, North America and Australia.</w:t>
      </w:r>
    </w:p>
    <w:p w14:paraId="2F265F0A" w14:textId="77777777" w:rsidR="00F65F55" w:rsidRPr="00ED67A7" w:rsidRDefault="00F65F55" w:rsidP="00CC00F3">
      <w:pPr>
        <w:spacing w:before="117" w:line="283" w:lineRule="auto"/>
        <w:ind w:left="426" w:right="819"/>
      </w:pPr>
      <w:r w:rsidRPr="00ED67A7">
        <w:t>There is no basis in any various religious writings for the practice of FGM, it is an ancient, deeply rooted cultural practice that varies between communities, tribes and families.</w:t>
      </w:r>
    </w:p>
    <w:p w14:paraId="7B27D0BC" w14:textId="33FF9ED3" w:rsidR="00EF675C" w:rsidRDefault="00EF675C" w:rsidP="00EF675C">
      <w:pPr>
        <w:spacing w:before="179"/>
        <w:ind w:left="175"/>
        <w:rPr>
          <w:b/>
          <w:color w:val="7030A0"/>
          <w:sz w:val="24"/>
          <w:szCs w:val="24"/>
        </w:rPr>
      </w:pPr>
      <w:r>
        <w:rPr>
          <w:b/>
          <w:color w:val="2008B8"/>
        </w:rPr>
        <w:t xml:space="preserve">    </w:t>
      </w:r>
      <w:r w:rsidR="008D4F91" w:rsidRPr="00ED67A7">
        <w:rPr>
          <w:b/>
          <w:color w:val="7030A0"/>
          <w:sz w:val="24"/>
          <w:szCs w:val="24"/>
        </w:rPr>
        <w:t>FGM and the Law</w:t>
      </w:r>
    </w:p>
    <w:p w14:paraId="6B005CEF" w14:textId="77777777" w:rsidR="00ED67A7" w:rsidRDefault="00ED67A7" w:rsidP="008D4F91">
      <w:pPr>
        <w:pStyle w:val="BodyText"/>
        <w:spacing w:before="1" w:line="285" w:lineRule="auto"/>
        <w:ind w:left="426" w:right="32"/>
        <w:rPr>
          <w:sz w:val="22"/>
          <w:szCs w:val="22"/>
        </w:rPr>
      </w:pPr>
    </w:p>
    <w:p w14:paraId="232F3131" w14:textId="6E4BBF8C" w:rsidR="008D4F91" w:rsidRPr="00ED67A7" w:rsidRDefault="008D4F91" w:rsidP="008D4F91">
      <w:pPr>
        <w:pStyle w:val="BodyText"/>
        <w:spacing w:before="1" w:line="285" w:lineRule="auto"/>
        <w:ind w:left="426" w:right="457"/>
        <w:rPr>
          <w:sz w:val="22"/>
          <w:szCs w:val="22"/>
        </w:rPr>
      </w:pPr>
      <w:r w:rsidRPr="00ED67A7">
        <w:rPr>
          <w:sz w:val="22"/>
          <w:szCs w:val="22"/>
        </w:rPr>
        <w:t>FGM is considered child abuse in the UK and has been illegal since 1985. It is also a criminal offence for those habitually resident in the UK (not just British citizens and nationals) to take their child abroad to have female genital mutilation, even if cutting is not illegal in that</w:t>
      </w:r>
    </w:p>
    <w:p w14:paraId="647EF6EC" w14:textId="77777777" w:rsidR="008D4F91" w:rsidRPr="00ED67A7" w:rsidRDefault="008D4F91" w:rsidP="008D4F91">
      <w:pPr>
        <w:pStyle w:val="BodyText"/>
        <w:spacing w:line="285" w:lineRule="auto"/>
        <w:ind w:left="426" w:right="457"/>
        <w:rPr>
          <w:sz w:val="22"/>
          <w:szCs w:val="22"/>
        </w:rPr>
      </w:pPr>
      <w:r w:rsidRPr="00ED67A7">
        <w:rPr>
          <w:sz w:val="22"/>
          <w:szCs w:val="22"/>
        </w:rPr>
        <w:t>destination country. A parent or carer may be investigated for ‘failure to protect’ if that child is cut, even if they are not present. Anyone found guilty of the offence faces a maximum penalty of 14 years in prison.</w:t>
      </w:r>
    </w:p>
    <w:p w14:paraId="355BF0BC" w14:textId="77777777" w:rsidR="008D4F91" w:rsidRPr="00EF675C" w:rsidRDefault="008D4F91" w:rsidP="00EF675C">
      <w:pPr>
        <w:spacing w:before="179"/>
        <w:ind w:left="175"/>
        <w:rPr>
          <w:b/>
          <w:color w:val="7030A0"/>
          <w:sz w:val="24"/>
          <w:szCs w:val="24"/>
        </w:rPr>
      </w:pPr>
    </w:p>
    <w:p w14:paraId="26957F2A" w14:textId="3879E0FD" w:rsidR="00EF675C" w:rsidRPr="00EF675C" w:rsidRDefault="00EF675C" w:rsidP="00EF675C">
      <w:pPr>
        <w:ind w:left="285"/>
        <w:rPr>
          <w:b/>
          <w:color w:val="7030A0"/>
          <w:sz w:val="24"/>
          <w:szCs w:val="24"/>
        </w:rPr>
      </w:pPr>
      <w:r w:rsidRPr="00EF675C">
        <w:rPr>
          <w:b/>
          <w:color w:val="7030A0"/>
          <w:sz w:val="24"/>
          <w:szCs w:val="24"/>
        </w:rPr>
        <w:t xml:space="preserve">  </w:t>
      </w:r>
      <w:r w:rsidR="00BB089D">
        <w:rPr>
          <w:b/>
          <w:color w:val="7030A0"/>
          <w:sz w:val="24"/>
          <w:szCs w:val="24"/>
        </w:rPr>
        <w:t xml:space="preserve">What are the Health </w:t>
      </w:r>
      <w:r w:rsidR="00ED67A7">
        <w:rPr>
          <w:b/>
          <w:color w:val="7030A0"/>
          <w:sz w:val="24"/>
          <w:szCs w:val="24"/>
        </w:rPr>
        <w:t>Risks?</w:t>
      </w:r>
      <w:r w:rsidRPr="00EF675C">
        <w:rPr>
          <w:b/>
          <w:color w:val="7030A0"/>
          <w:sz w:val="24"/>
          <w:szCs w:val="24"/>
        </w:rPr>
        <w:t xml:space="preserve"> </w:t>
      </w:r>
    </w:p>
    <w:p w14:paraId="65499D3B" w14:textId="77777777" w:rsidR="00BB089D" w:rsidRPr="00ED67A7" w:rsidRDefault="00BB089D" w:rsidP="00ED67A7">
      <w:pPr>
        <w:spacing w:before="166" w:line="283" w:lineRule="auto"/>
        <w:ind w:left="426" w:right="649"/>
      </w:pPr>
      <w:r w:rsidRPr="00ED67A7">
        <w:t>Immediate</w:t>
      </w:r>
      <w:r w:rsidRPr="00ED67A7">
        <w:rPr>
          <w:spacing w:val="-12"/>
        </w:rPr>
        <w:t xml:space="preserve"> </w:t>
      </w:r>
      <w:r w:rsidRPr="00ED67A7">
        <w:t>Risks—</w:t>
      </w:r>
      <w:r w:rsidRPr="00ED67A7">
        <w:rPr>
          <w:spacing w:val="-11"/>
        </w:rPr>
        <w:t xml:space="preserve"> </w:t>
      </w:r>
      <w:r w:rsidRPr="00ED67A7">
        <w:t>excruciating</w:t>
      </w:r>
      <w:r w:rsidRPr="00ED67A7">
        <w:rPr>
          <w:spacing w:val="-10"/>
        </w:rPr>
        <w:t xml:space="preserve"> </w:t>
      </w:r>
      <w:r w:rsidRPr="00ED67A7">
        <w:t>pain,</w:t>
      </w:r>
      <w:r w:rsidRPr="00ED67A7">
        <w:rPr>
          <w:spacing w:val="-11"/>
        </w:rPr>
        <w:t xml:space="preserve"> </w:t>
      </w:r>
      <w:r w:rsidRPr="00ED67A7">
        <w:t>shock,</w:t>
      </w:r>
      <w:r w:rsidRPr="00ED67A7">
        <w:rPr>
          <w:spacing w:val="-9"/>
        </w:rPr>
        <w:t xml:space="preserve"> </w:t>
      </w:r>
      <w:r w:rsidRPr="00ED67A7">
        <w:t>excessive</w:t>
      </w:r>
      <w:r w:rsidRPr="00ED67A7">
        <w:rPr>
          <w:spacing w:val="-11"/>
        </w:rPr>
        <w:t xml:space="preserve"> </w:t>
      </w:r>
      <w:r w:rsidRPr="00ED67A7">
        <w:t>bleeding,</w:t>
      </w:r>
      <w:r w:rsidRPr="00ED67A7">
        <w:rPr>
          <w:spacing w:val="-10"/>
        </w:rPr>
        <w:t xml:space="preserve"> </w:t>
      </w:r>
      <w:r w:rsidRPr="00ED67A7">
        <w:t>infections</w:t>
      </w:r>
      <w:r w:rsidRPr="00ED67A7">
        <w:rPr>
          <w:spacing w:val="-12"/>
        </w:rPr>
        <w:t xml:space="preserve"> </w:t>
      </w:r>
      <w:r w:rsidRPr="00ED67A7">
        <w:t>including</w:t>
      </w:r>
      <w:r w:rsidRPr="00ED67A7">
        <w:rPr>
          <w:spacing w:val="-10"/>
        </w:rPr>
        <w:t xml:space="preserve"> </w:t>
      </w:r>
      <w:r w:rsidRPr="00ED67A7">
        <w:t>tetanus,</w:t>
      </w:r>
      <w:r w:rsidRPr="00ED67A7">
        <w:rPr>
          <w:spacing w:val="-10"/>
        </w:rPr>
        <w:t xml:space="preserve"> </w:t>
      </w:r>
      <w:r w:rsidRPr="00ED67A7">
        <w:t>sepsis</w:t>
      </w:r>
      <w:r w:rsidRPr="00ED67A7">
        <w:rPr>
          <w:spacing w:val="-12"/>
        </w:rPr>
        <w:t xml:space="preserve"> </w:t>
      </w:r>
      <w:r w:rsidRPr="00ED67A7">
        <w:t>and</w:t>
      </w:r>
      <w:r w:rsidRPr="00ED67A7">
        <w:rPr>
          <w:spacing w:val="-11"/>
        </w:rPr>
        <w:t xml:space="preserve"> </w:t>
      </w:r>
      <w:r w:rsidRPr="00ED67A7">
        <w:t>HIV,</w:t>
      </w:r>
      <w:r w:rsidRPr="00ED67A7">
        <w:rPr>
          <w:spacing w:val="-10"/>
        </w:rPr>
        <w:t xml:space="preserve"> </w:t>
      </w:r>
      <w:r w:rsidRPr="00ED67A7">
        <w:t>organ</w:t>
      </w:r>
      <w:r w:rsidRPr="00ED67A7">
        <w:rPr>
          <w:spacing w:val="-9"/>
        </w:rPr>
        <w:t xml:space="preserve"> </w:t>
      </w:r>
      <w:r w:rsidRPr="00ED67A7">
        <w:t>damage, urine retention,</w:t>
      </w:r>
      <w:r w:rsidRPr="00ED67A7">
        <w:rPr>
          <w:spacing w:val="-2"/>
        </w:rPr>
        <w:t xml:space="preserve"> </w:t>
      </w:r>
      <w:r w:rsidRPr="00ED67A7">
        <w:t>death.</w:t>
      </w:r>
    </w:p>
    <w:p w14:paraId="5421CC1B" w14:textId="1F4D30C0" w:rsidR="00BB089D" w:rsidRPr="00ED67A7" w:rsidRDefault="00BB089D" w:rsidP="00ED67A7">
      <w:pPr>
        <w:spacing w:before="123" w:line="285" w:lineRule="auto"/>
        <w:ind w:left="426" w:right="643"/>
      </w:pPr>
      <w:r w:rsidRPr="00ED67A7">
        <w:t>Long term risks—chronic pain, infections, abscesses, difficulty in menstruation, pregnancy and childbirth, infertility and damage to the reproductive system, recurrent bladder infections</w:t>
      </w:r>
      <w:r w:rsidR="00947777">
        <w:t>, post-traumatic stress disorder</w:t>
      </w:r>
      <w:r w:rsidRPr="00ED67A7">
        <w:t>, depression, flashbacks, self-harm and mental health problems.</w:t>
      </w:r>
    </w:p>
    <w:p w14:paraId="0D24C3D4" w14:textId="4679400E" w:rsidR="006274C9" w:rsidRPr="00ED67A7" w:rsidRDefault="006274C9" w:rsidP="00ED67A7">
      <w:pPr>
        <w:spacing w:before="123" w:line="285" w:lineRule="auto"/>
        <w:ind w:left="426" w:right="643"/>
        <w:rPr>
          <w:b/>
          <w:bCs/>
          <w:color w:val="7030A0"/>
          <w:sz w:val="24"/>
          <w:szCs w:val="24"/>
        </w:rPr>
      </w:pPr>
      <w:r w:rsidRPr="00ED67A7">
        <w:rPr>
          <w:b/>
          <w:bCs/>
          <w:color w:val="7030A0"/>
          <w:sz w:val="24"/>
          <w:szCs w:val="24"/>
        </w:rPr>
        <w:t>Indicators</w:t>
      </w:r>
    </w:p>
    <w:p w14:paraId="349B26CA" w14:textId="7B42E087" w:rsidR="006274C9" w:rsidRPr="00ED67A7" w:rsidRDefault="006274C9" w:rsidP="00ED67A7">
      <w:pPr>
        <w:spacing w:before="123" w:line="285" w:lineRule="auto"/>
        <w:ind w:left="426" w:right="643"/>
      </w:pPr>
      <w:r w:rsidRPr="00ED67A7">
        <w:t>The girl may confide that she is going to have a special procedure or</w:t>
      </w:r>
      <w:bookmarkStart w:id="0" w:name="_GoBack"/>
      <w:bookmarkEnd w:id="0"/>
      <w:r w:rsidRPr="00ED67A7">
        <w:t xml:space="preserve"> ceremony that will make her a woman or ready for marriage. If the family belong to a community where FGM is practi</w:t>
      </w:r>
      <w:r w:rsidR="00ED67A7">
        <w:t>c</w:t>
      </w:r>
      <w:r w:rsidRPr="00ED67A7">
        <w:t>ed there might be talk of a holiday or an absence from school. A female relative being cut is also an indicator.</w:t>
      </w:r>
    </w:p>
    <w:p w14:paraId="79FA8574" w14:textId="08F940EA" w:rsidR="00DD03CF" w:rsidRPr="00ED67A7" w:rsidRDefault="00DD03CF" w:rsidP="00ED67A7">
      <w:pPr>
        <w:spacing w:before="123" w:line="285" w:lineRule="auto"/>
        <w:ind w:right="643" w:firstLine="426"/>
        <w:jc w:val="both"/>
        <w:rPr>
          <w:b/>
          <w:bCs/>
          <w:color w:val="7030A0"/>
          <w:sz w:val="24"/>
          <w:szCs w:val="24"/>
        </w:rPr>
      </w:pPr>
      <w:r w:rsidRPr="00ED67A7">
        <w:rPr>
          <w:b/>
          <w:bCs/>
          <w:color w:val="7030A0"/>
          <w:sz w:val="24"/>
          <w:szCs w:val="24"/>
        </w:rPr>
        <w:t>Signs FGM have taken Place</w:t>
      </w:r>
    </w:p>
    <w:p w14:paraId="619C0531" w14:textId="77777777" w:rsidR="00DD03CF" w:rsidRPr="00ED67A7" w:rsidRDefault="00DD03CF" w:rsidP="00ED67A7">
      <w:pPr>
        <w:spacing w:before="119" w:line="283" w:lineRule="auto"/>
        <w:ind w:left="426" w:right="503"/>
      </w:pPr>
      <w:r w:rsidRPr="00ED67A7">
        <w:t>Prolonged absence from school with a noticeable change of behaviour upon return. Having difficulty walking, standing or sitting. Spending a long time in the toilets. A sudden change in dress. Appearing anxious, withdrawn or depressed.</w:t>
      </w:r>
    </w:p>
    <w:p w14:paraId="5D3BFE6A" w14:textId="79B91379" w:rsidR="00DD03CF" w:rsidRPr="00ED67A7" w:rsidRDefault="00BD6123" w:rsidP="00ED67A7">
      <w:pPr>
        <w:tabs>
          <w:tab w:val="left" w:pos="284"/>
        </w:tabs>
        <w:spacing w:before="123" w:line="285" w:lineRule="auto"/>
        <w:ind w:left="426" w:right="643"/>
        <w:rPr>
          <w:b/>
          <w:bCs/>
          <w:color w:val="7030A0"/>
          <w:sz w:val="24"/>
          <w:szCs w:val="24"/>
        </w:rPr>
      </w:pPr>
      <w:r w:rsidRPr="00ED67A7">
        <w:rPr>
          <w:b/>
          <w:bCs/>
          <w:color w:val="7030A0"/>
          <w:sz w:val="24"/>
          <w:szCs w:val="24"/>
        </w:rPr>
        <w:t>Reporting</w:t>
      </w:r>
    </w:p>
    <w:p w14:paraId="74443867" w14:textId="58327EA8" w:rsidR="00BD6123" w:rsidRPr="00ED67A7" w:rsidRDefault="00BD6123" w:rsidP="00ED67A7">
      <w:pPr>
        <w:spacing w:before="73" w:line="285" w:lineRule="auto"/>
        <w:ind w:left="426" w:right="384"/>
      </w:pPr>
      <w:r w:rsidRPr="00ED67A7">
        <w:t xml:space="preserve">If you think a child may be at risk of FGM, you must seek help and advice. If you think a child is in immediate </w:t>
      </w:r>
      <w:r w:rsidR="00947777" w:rsidRPr="00ED67A7">
        <w:t>danger,</w:t>
      </w:r>
      <w:r w:rsidRPr="00ED67A7">
        <w:t xml:space="preserve"> then contact the police on 999. If not:</w:t>
      </w:r>
    </w:p>
    <w:p w14:paraId="7834C572" w14:textId="77777777" w:rsidR="00BD6123" w:rsidRPr="00ED67A7" w:rsidRDefault="00BD6123" w:rsidP="00ED67A7">
      <w:pPr>
        <w:numPr>
          <w:ilvl w:val="0"/>
          <w:numId w:val="4"/>
        </w:numPr>
        <w:tabs>
          <w:tab w:val="left" w:pos="864"/>
          <w:tab w:val="left" w:pos="865"/>
        </w:tabs>
        <w:spacing w:before="119"/>
        <w:ind w:left="567" w:hanging="141"/>
      </w:pPr>
      <w:r w:rsidRPr="00ED67A7">
        <w:t>Inform your Designated Child Protection Advisor who must inform Childrens Social</w:t>
      </w:r>
      <w:r w:rsidRPr="00ED67A7">
        <w:rPr>
          <w:spacing w:val="-4"/>
        </w:rPr>
        <w:t xml:space="preserve"> </w:t>
      </w:r>
      <w:r w:rsidRPr="00ED67A7">
        <w:t>Care</w:t>
      </w:r>
    </w:p>
    <w:p w14:paraId="1B879456" w14:textId="77777777" w:rsidR="00BD6123" w:rsidRPr="00ED67A7" w:rsidRDefault="00BD6123" w:rsidP="00ED67A7">
      <w:pPr>
        <w:numPr>
          <w:ilvl w:val="0"/>
          <w:numId w:val="4"/>
        </w:numPr>
        <w:tabs>
          <w:tab w:val="left" w:pos="864"/>
          <w:tab w:val="left" w:pos="865"/>
        </w:tabs>
        <w:spacing w:before="45"/>
        <w:ind w:left="567" w:hanging="141"/>
      </w:pPr>
      <w:r w:rsidRPr="00ED67A7">
        <w:t>Contact Childrens Social Care on 024 7678</w:t>
      </w:r>
      <w:r w:rsidRPr="00ED67A7">
        <w:rPr>
          <w:spacing w:val="-2"/>
        </w:rPr>
        <w:t xml:space="preserve"> </w:t>
      </w:r>
      <w:r w:rsidRPr="00ED67A7">
        <w:t>8555</w:t>
      </w:r>
    </w:p>
    <w:p w14:paraId="78BC0537" w14:textId="77777777" w:rsidR="00AC52A0" w:rsidRPr="00ED67A7" w:rsidRDefault="00AC52A0" w:rsidP="00ED67A7">
      <w:pPr>
        <w:spacing w:line="203" w:lineRule="exact"/>
        <w:ind w:left="567" w:hanging="141"/>
      </w:pPr>
    </w:p>
    <w:p w14:paraId="76DA6A4E" w14:textId="77777777" w:rsidR="00ED67A7" w:rsidRDefault="00ED67A7" w:rsidP="00AC52A0">
      <w:pPr>
        <w:spacing w:line="203" w:lineRule="exact"/>
        <w:ind w:left="503"/>
        <w:rPr>
          <w:sz w:val="20"/>
        </w:rPr>
      </w:pPr>
    </w:p>
    <w:p w14:paraId="44F2EA23" w14:textId="77777777" w:rsidR="00ED67A7" w:rsidRDefault="00ED67A7" w:rsidP="00AC52A0">
      <w:pPr>
        <w:spacing w:line="203" w:lineRule="exact"/>
        <w:ind w:left="503"/>
        <w:rPr>
          <w:sz w:val="20"/>
        </w:rPr>
      </w:pPr>
    </w:p>
    <w:p w14:paraId="31F6D1C8" w14:textId="77777777" w:rsidR="00ED67A7" w:rsidRDefault="00ED67A7" w:rsidP="00AC52A0">
      <w:pPr>
        <w:spacing w:line="203" w:lineRule="exact"/>
        <w:ind w:left="503"/>
        <w:rPr>
          <w:sz w:val="20"/>
        </w:rPr>
      </w:pPr>
    </w:p>
    <w:p w14:paraId="35F16852" w14:textId="77777777" w:rsidR="00ED67A7" w:rsidRDefault="00ED67A7" w:rsidP="00AC52A0">
      <w:pPr>
        <w:spacing w:line="203" w:lineRule="exact"/>
        <w:ind w:left="503"/>
        <w:rPr>
          <w:sz w:val="20"/>
        </w:rPr>
      </w:pPr>
    </w:p>
    <w:p w14:paraId="58334F09" w14:textId="77777777" w:rsidR="00ED67A7" w:rsidRDefault="00ED67A7" w:rsidP="00AC52A0">
      <w:pPr>
        <w:spacing w:line="203" w:lineRule="exact"/>
        <w:ind w:left="503"/>
        <w:rPr>
          <w:sz w:val="20"/>
        </w:rPr>
      </w:pPr>
    </w:p>
    <w:p w14:paraId="1C453EE8" w14:textId="77777777" w:rsidR="00ED67A7" w:rsidRDefault="00ED67A7" w:rsidP="004D287F">
      <w:pPr>
        <w:spacing w:line="203" w:lineRule="exact"/>
        <w:ind w:left="426"/>
        <w:rPr>
          <w:sz w:val="20"/>
        </w:rPr>
      </w:pPr>
    </w:p>
    <w:p w14:paraId="49FFF609" w14:textId="77777777" w:rsidR="004D287F" w:rsidRDefault="00C252DB" w:rsidP="004D287F">
      <w:pPr>
        <w:spacing w:line="203" w:lineRule="exact"/>
        <w:ind w:left="426"/>
      </w:pPr>
      <w:r w:rsidRPr="00ED67A7">
        <w:t>In 2015, a mandatory reporting duty came into force that requires health professionals, teachers and social care</w:t>
      </w:r>
      <w:r w:rsidR="004D287F">
        <w:t xml:space="preserve"> </w:t>
      </w:r>
      <w:r w:rsidRPr="00ED67A7">
        <w:t xml:space="preserve">professionals to make a report to the police where, </w:t>
      </w:r>
      <w:proofErr w:type="gramStart"/>
      <w:r w:rsidRPr="00ED67A7">
        <w:t>in the course of</w:t>
      </w:r>
      <w:proofErr w:type="gramEnd"/>
      <w:r w:rsidRPr="00ED67A7">
        <w:t xml:space="preserve"> their professional duties, they </w:t>
      </w:r>
    </w:p>
    <w:p w14:paraId="5462840B" w14:textId="7FD5D958" w:rsidR="00C252DB" w:rsidRPr="00ED67A7" w:rsidRDefault="00C252DB" w:rsidP="004D287F">
      <w:pPr>
        <w:spacing w:line="203" w:lineRule="exact"/>
        <w:ind w:left="426"/>
      </w:pPr>
      <w:r w:rsidRPr="00ED67A7">
        <w:t>either:</w:t>
      </w:r>
    </w:p>
    <w:p w14:paraId="27F16A61" w14:textId="77777777" w:rsidR="004D287F" w:rsidRDefault="007E54B4" w:rsidP="00AA4D46">
      <w:pPr>
        <w:pStyle w:val="ListParagraph"/>
        <w:numPr>
          <w:ilvl w:val="0"/>
          <w:numId w:val="6"/>
        </w:numPr>
        <w:spacing w:before="73" w:line="285" w:lineRule="auto"/>
        <w:ind w:right="99"/>
      </w:pPr>
      <w:r w:rsidRPr="00ED67A7">
        <w:t xml:space="preserve">Are informed by a girl under 18 that an act of FGM has been carried out on her </w:t>
      </w:r>
    </w:p>
    <w:p w14:paraId="304F9B49" w14:textId="77777777" w:rsidR="004D287F" w:rsidRDefault="007E54B4" w:rsidP="00AA4D46">
      <w:pPr>
        <w:pStyle w:val="ListParagraph"/>
        <w:spacing w:before="73" w:line="285" w:lineRule="auto"/>
        <w:ind w:left="1146" w:right="99"/>
      </w:pPr>
      <w:r w:rsidRPr="00ED67A7">
        <w:t>or</w:t>
      </w:r>
      <w:r w:rsidR="004F4021" w:rsidRPr="00ED67A7">
        <w:t xml:space="preserve"> </w:t>
      </w:r>
    </w:p>
    <w:p w14:paraId="4B29C0E0" w14:textId="738AD663" w:rsidR="004F4021" w:rsidRDefault="004F4021" w:rsidP="00AA4D46">
      <w:pPr>
        <w:pStyle w:val="ListParagraph"/>
        <w:numPr>
          <w:ilvl w:val="0"/>
          <w:numId w:val="6"/>
        </w:numPr>
        <w:spacing w:before="73" w:line="285" w:lineRule="auto"/>
        <w:ind w:right="99"/>
      </w:pPr>
      <w:r w:rsidRPr="00ED67A7">
        <w:t>Observe physical signs which appear to show FGM has been carried out on a girl under 18</w:t>
      </w:r>
      <w:r w:rsidR="00ED67A7">
        <w:t>.</w:t>
      </w:r>
    </w:p>
    <w:p w14:paraId="610442AB" w14:textId="77777777" w:rsidR="00ED67A7" w:rsidRPr="00ED67A7" w:rsidRDefault="00ED67A7" w:rsidP="00ED67A7">
      <w:pPr>
        <w:spacing w:before="73" w:line="285" w:lineRule="auto"/>
        <w:ind w:left="426" w:right="99"/>
      </w:pPr>
    </w:p>
    <w:p w14:paraId="06BCC1A7" w14:textId="4659A53A" w:rsidR="005D4E62" w:rsidRPr="00ED67A7" w:rsidRDefault="005D4E62" w:rsidP="00ED67A7">
      <w:pPr>
        <w:spacing w:line="183" w:lineRule="exact"/>
        <w:ind w:left="426" w:right="315"/>
      </w:pPr>
      <w:r w:rsidRPr="00ED67A7">
        <w:t>Please note that the relevant age is the girl’s age at the time of the disclosure/identification of FGM. It does not apply where a woman</w:t>
      </w:r>
      <w:r w:rsidR="00ED67A7">
        <w:t xml:space="preserve"> </w:t>
      </w:r>
      <w:r w:rsidRPr="00ED67A7">
        <w:t>aged over 18 discloses FGM carried out when she was under 18.</w:t>
      </w:r>
    </w:p>
    <w:p w14:paraId="125DDBB8" w14:textId="30110C40" w:rsidR="005D4E62" w:rsidRPr="00ED67A7" w:rsidRDefault="005D4E62" w:rsidP="005D4E62">
      <w:pPr>
        <w:spacing w:before="122" w:line="260" w:lineRule="atLeast"/>
        <w:ind w:left="426" w:right="18"/>
      </w:pPr>
      <w:r w:rsidRPr="00ED67A7">
        <w:t xml:space="preserve">More info about </w:t>
      </w:r>
      <w:r w:rsidRPr="00ED67A7">
        <w:rPr>
          <w:color w:val="7030A0"/>
        </w:rPr>
        <w:t>when</w:t>
      </w:r>
      <w:r w:rsidRPr="00ED67A7">
        <w:rPr>
          <w:color w:val="C00000"/>
        </w:rPr>
        <w:t xml:space="preserve"> </w:t>
      </w:r>
      <w:r w:rsidRPr="00ED67A7">
        <w:t xml:space="preserve">and </w:t>
      </w:r>
      <w:r w:rsidRPr="00ED67A7">
        <w:rPr>
          <w:color w:val="7030A0"/>
        </w:rPr>
        <w:t>how</w:t>
      </w:r>
      <w:r w:rsidRPr="00ED67A7">
        <w:rPr>
          <w:color w:val="C00000"/>
        </w:rPr>
        <w:t xml:space="preserve"> </w:t>
      </w:r>
      <w:r w:rsidRPr="00ED67A7">
        <w:t>to report here - https</w:t>
      </w:r>
      <w:hyperlink r:id="rId9">
        <w:r w:rsidRPr="00ED67A7">
          <w:t>://w</w:t>
        </w:r>
      </w:hyperlink>
      <w:r w:rsidRPr="00ED67A7">
        <w:t>ww</w:t>
      </w:r>
      <w:hyperlink r:id="rId10">
        <w:r w:rsidRPr="00ED67A7">
          <w:t>.g</w:t>
        </w:r>
      </w:hyperlink>
      <w:r w:rsidRPr="00ED67A7">
        <w:t>o</w:t>
      </w:r>
      <w:hyperlink r:id="rId11">
        <w:r w:rsidRPr="00ED67A7">
          <w:t>v.uk/government/publications/mandatory-reporting-of-female-genital-</w:t>
        </w:r>
      </w:hyperlink>
      <w:r w:rsidRPr="00ED67A7">
        <w:t xml:space="preserve"> mutilation-procedural-informatio</w:t>
      </w:r>
      <w:r w:rsidR="00AA4D46">
        <w:t xml:space="preserve">n </w:t>
      </w:r>
    </w:p>
    <w:p w14:paraId="008CDD64" w14:textId="14C6D813" w:rsidR="00C463F3" w:rsidRDefault="00ED67A7" w:rsidP="005D4E62">
      <w:pPr>
        <w:spacing w:before="122" w:line="260" w:lineRule="atLeast"/>
        <w:ind w:right="18"/>
        <w:rPr>
          <w:b/>
          <w:bCs/>
          <w:color w:val="7030A0"/>
          <w:sz w:val="24"/>
          <w:szCs w:val="24"/>
        </w:rPr>
      </w:pPr>
      <w:r>
        <w:rPr>
          <w:sz w:val="18"/>
        </w:rPr>
        <w:t xml:space="preserve">         </w:t>
      </w:r>
      <w:r w:rsidR="00C463F3" w:rsidRPr="00BF5FF9">
        <w:rPr>
          <w:b/>
          <w:bCs/>
          <w:color w:val="7030A0"/>
          <w:sz w:val="24"/>
          <w:szCs w:val="24"/>
        </w:rPr>
        <w:t>What’s an FGM Protection Order</w:t>
      </w:r>
    </w:p>
    <w:p w14:paraId="2B5C0E58" w14:textId="77777777" w:rsidR="00BF5FF9" w:rsidRPr="00BF5FF9" w:rsidRDefault="00BF5FF9" w:rsidP="005D4E62">
      <w:pPr>
        <w:spacing w:before="122" w:line="260" w:lineRule="atLeast"/>
        <w:ind w:right="18"/>
        <w:rPr>
          <w:b/>
          <w:bCs/>
          <w:sz w:val="24"/>
          <w:szCs w:val="24"/>
        </w:rPr>
      </w:pPr>
    </w:p>
    <w:p w14:paraId="334372C0" w14:textId="77777777" w:rsidR="00C463F3" w:rsidRPr="00BF5FF9" w:rsidRDefault="00C463F3" w:rsidP="00BF5FF9">
      <w:pPr>
        <w:pStyle w:val="BodyText"/>
        <w:spacing w:line="285" w:lineRule="auto"/>
        <w:ind w:left="424" w:right="360"/>
        <w:jc w:val="both"/>
        <w:rPr>
          <w:sz w:val="22"/>
          <w:szCs w:val="22"/>
        </w:rPr>
      </w:pPr>
      <w:r w:rsidRPr="00BF5FF9">
        <w:rPr>
          <w:sz w:val="22"/>
          <w:szCs w:val="22"/>
        </w:rPr>
        <w:t>An FGMPO is a legal means to protect and safeguard victim and potential victims of FGM. They are granted by a court and contain conditions to protect for example, they could order the surrender of a passport to prevent the person at risk being taken abroad.</w:t>
      </w:r>
    </w:p>
    <w:p w14:paraId="3D960C5D" w14:textId="6C09812C" w:rsidR="00C463F3" w:rsidRPr="00BF5FF9" w:rsidRDefault="00C463F3" w:rsidP="00BF5FF9">
      <w:pPr>
        <w:pStyle w:val="BodyText"/>
        <w:spacing w:before="121" w:line="412" w:lineRule="auto"/>
        <w:ind w:left="424" w:right="882"/>
        <w:rPr>
          <w:color w:val="0462C1"/>
          <w:sz w:val="22"/>
          <w:szCs w:val="22"/>
          <w:u w:val="single" w:color="0462C1"/>
        </w:rPr>
      </w:pPr>
      <w:r w:rsidRPr="00BF5FF9">
        <w:rPr>
          <w:sz w:val="22"/>
          <w:szCs w:val="22"/>
        </w:rPr>
        <w:t xml:space="preserve">Anyone (including children under 18) can apply for a FGMPO for themselves or somebody else. There is no charge. Find out more at </w:t>
      </w:r>
      <w:hyperlink r:id="rId12">
        <w:r w:rsidRPr="00BF5FF9">
          <w:rPr>
            <w:color w:val="0462C1"/>
            <w:sz w:val="22"/>
            <w:szCs w:val="22"/>
            <w:u w:val="single" w:color="0462C1"/>
          </w:rPr>
          <w:t>https://www.gov.uk/female-genital-mutilation-protection-order</w:t>
        </w:r>
      </w:hyperlink>
    </w:p>
    <w:p w14:paraId="661B3D58" w14:textId="635AA703" w:rsidR="00BF5FF9" w:rsidRPr="00BF5FF9" w:rsidRDefault="00BF5FF9" w:rsidP="00BF5FF9">
      <w:pPr>
        <w:ind w:left="276"/>
        <w:rPr>
          <w:b/>
          <w:bCs/>
          <w:color w:val="7030A0"/>
          <w:sz w:val="24"/>
          <w:szCs w:val="24"/>
        </w:rPr>
      </w:pPr>
      <w:r>
        <w:rPr>
          <w:b/>
          <w:bCs/>
          <w:color w:val="1E0FB1"/>
          <w:sz w:val="20"/>
        </w:rPr>
        <w:t xml:space="preserve">  </w:t>
      </w:r>
      <w:r w:rsidR="00D85C1B">
        <w:rPr>
          <w:b/>
          <w:bCs/>
          <w:color w:val="1E0FB1"/>
          <w:sz w:val="20"/>
        </w:rPr>
        <w:t xml:space="preserve"> </w:t>
      </w:r>
      <w:r w:rsidRPr="00BF5FF9">
        <w:rPr>
          <w:b/>
          <w:bCs/>
          <w:color w:val="7030A0"/>
          <w:sz w:val="24"/>
          <w:szCs w:val="24"/>
        </w:rPr>
        <w:t>Local Resources and Further Information</w:t>
      </w:r>
    </w:p>
    <w:p w14:paraId="1480F8EF" w14:textId="77777777" w:rsidR="00BF5FF9" w:rsidRDefault="00BF5FF9" w:rsidP="00ED67A7">
      <w:pPr>
        <w:pStyle w:val="BodyText"/>
        <w:spacing w:line="285" w:lineRule="auto"/>
        <w:ind w:left="556" w:right="322" w:hanging="3"/>
        <w:jc w:val="center"/>
      </w:pPr>
    </w:p>
    <w:p w14:paraId="093AC0F3" w14:textId="2D8D1451" w:rsidR="00902754" w:rsidRPr="00D85C1B" w:rsidRDefault="00902754" w:rsidP="00D85C1B">
      <w:pPr>
        <w:pStyle w:val="BodyText"/>
        <w:spacing w:line="285" w:lineRule="auto"/>
        <w:ind w:left="426" w:right="322" w:hanging="3"/>
        <w:rPr>
          <w:sz w:val="22"/>
          <w:szCs w:val="22"/>
        </w:rPr>
      </w:pPr>
      <w:r w:rsidRPr="00D85C1B">
        <w:rPr>
          <w:sz w:val="22"/>
          <w:szCs w:val="22"/>
        </w:rPr>
        <w:t xml:space="preserve">UK’Ss </w:t>
      </w:r>
      <w:r w:rsidR="00D85C1B" w:rsidRPr="00D85C1B">
        <w:rPr>
          <w:sz w:val="22"/>
          <w:szCs w:val="22"/>
        </w:rPr>
        <w:t>first</w:t>
      </w:r>
      <w:r w:rsidRPr="00D85C1B">
        <w:rPr>
          <w:sz w:val="22"/>
          <w:szCs w:val="22"/>
        </w:rPr>
        <w:t xml:space="preserve"> FGM web app</w:t>
      </w:r>
      <w:r w:rsidR="00D85C1B">
        <w:rPr>
          <w:sz w:val="22"/>
          <w:szCs w:val="22"/>
        </w:rPr>
        <w:t>:</w:t>
      </w:r>
    </w:p>
    <w:p w14:paraId="0A4890D5" w14:textId="7444FEF9" w:rsidR="00ED67A7" w:rsidRPr="00D85C1B" w:rsidRDefault="00ED67A7" w:rsidP="00D731E9">
      <w:pPr>
        <w:pStyle w:val="BodyText"/>
        <w:spacing w:line="285" w:lineRule="auto"/>
        <w:ind w:left="426" w:right="322" w:hanging="3"/>
        <w:rPr>
          <w:sz w:val="22"/>
          <w:szCs w:val="22"/>
        </w:rPr>
      </w:pPr>
      <w:r w:rsidRPr="00D85C1B">
        <w:rPr>
          <w:sz w:val="22"/>
          <w:szCs w:val="22"/>
        </w:rPr>
        <w:t>The Petals app was created by Coventry University and is a web based (not mobile) app resource for young people, explaining what FGM is, with facts, info, answers to a range of FAQs, case studies of young people who speak out against FGM and a glossary to help young girls understand words they may not have seen before. It also provides info on how to access the app confidentially, the app is as untraceable as possible.</w:t>
      </w:r>
      <w:r w:rsidR="00D85C1B">
        <w:rPr>
          <w:sz w:val="22"/>
          <w:szCs w:val="22"/>
        </w:rPr>
        <w:t xml:space="preserve"> There is also a </w:t>
      </w:r>
      <w:r w:rsidR="00D731E9">
        <w:rPr>
          <w:sz w:val="22"/>
          <w:szCs w:val="22"/>
        </w:rPr>
        <w:t>professional’s</w:t>
      </w:r>
      <w:r w:rsidR="00D85C1B">
        <w:rPr>
          <w:sz w:val="22"/>
          <w:szCs w:val="22"/>
        </w:rPr>
        <w:t xml:space="preserve"> version.</w:t>
      </w:r>
    </w:p>
    <w:p w14:paraId="1CE8EE08" w14:textId="0229C1EA" w:rsidR="00ED67A7" w:rsidRPr="00D85C1B" w:rsidRDefault="00ED67A7" w:rsidP="00D731E9">
      <w:pPr>
        <w:pStyle w:val="BodyText"/>
        <w:numPr>
          <w:ilvl w:val="0"/>
          <w:numId w:val="5"/>
        </w:numPr>
        <w:spacing w:before="117"/>
        <w:ind w:right="1389"/>
        <w:rPr>
          <w:sz w:val="22"/>
          <w:szCs w:val="22"/>
        </w:rPr>
      </w:pPr>
      <w:r w:rsidRPr="00D85C1B">
        <w:rPr>
          <w:sz w:val="22"/>
          <w:szCs w:val="22"/>
        </w:rPr>
        <w:t>Petals app for young peopl</w:t>
      </w:r>
      <w:hyperlink r:id="rId13">
        <w:r w:rsidRPr="00D85C1B">
          <w:rPr>
            <w:sz w:val="22"/>
            <w:szCs w:val="22"/>
          </w:rPr>
          <w:t>e - http://petals.coventry.ac.uk/</w:t>
        </w:r>
      </w:hyperlink>
      <w:r w:rsidRPr="00D85C1B">
        <w:rPr>
          <w:sz w:val="22"/>
          <w:szCs w:val="22"/>
        </w:rPr>
        <w:t xml:space="preserve"> </w:t>
      </w:r>
    </w:p>
    <w:p w14:paraId="2F007AA8" w14:textId="77777777" w:rsidR="00ED67A7" w:rsidRPr="00D85C1B" w:rsidRDefault="00ED67A7" w:rsidP="00D731E9">
      <w:pPr>
        <w:pStyle w:val="BodyText"/>
        <w:spacing w:before="3"/>
        <w:ind w:left="426"/>
        <w:rPr>
          <w:sz w:val="22"/>
          <w:szCs w:val="22"/>
        </w:rPr>
      </w:pPr>
    </w:p>
    <w:p w14:paraId="406E3907" w14:textId="77777777" w:rsidR="00ED67A7" w:rsidRPr="00D85C1B" w:rsidRDefault="00ED67A7" w:rsidP="00D731E9">
      <w:pPr>
        <w:pStyle w:val="BodyText"/>
        <w:numPr>
          <w:ilvl w:val="0"/>
          <w:numId w:val="5"/>
        </w:numPr>
        <w:ind w:right="385"/>
        <w:rPr>
          <w:sz w:val="22"/>
          <w:szCs w:val="22"/>
        </w:rPr>
      </w:pPr>
      <w:r w:rsidRPr="00D85C1B">
        <w:rPr>
          <w:sz w:val="22"/>
          <w:szCs w:val="22"/>
        </w:rPr>
        <w:t>Petals app for professional</w:t>
      </w:r>
      <w:hyperlink r:id="rId14">
        <w:r w:rsidRPr="00D85C1B">
          <w:rPr>
            <w:sz w:val="22"/>
            <w:szCs w:val="22"/>
          </w:rPr>
          <w:t>s - http://petals.coventry.ac.uk/professionals/</w:t>
        </w:r>
      </w:hyperlink>
    </w:p>
    <w:p w14:paraId="25CF151E" w14:textId="77777777" w:rsidR="00C636D6" w:rsidRDefault="00C636D6" w:rsidP="00D731E9">
      <w:pPr>
        <w:spacing w:before="11"/>
        <w:rPr>
          <w:sz w:val="19"/>
        </w:rPr>
      </w:pPr>
    </w:p>
    <w:p w14:paraId="1469D5ED" w14:textId="201EDF8E" w:rsidR="00C636D6" w:rsidRPr="001855C6" w:rsidRDefault="00C636D6" w:rsidP="00D731E9">
      <w:pPr>
        <w:ind w:left="426"/>
        <w:rPr>
          <w:b/>
          <w:bCs/>
        </w:rPr>
      </w:pPr>
      <w:r w:rsidRPr="001855C6">
        <w:rPr>
          <w:b/>
          <w:bCs/>
        </w:rPr>
        <w:t xml:space="preserve">Coventry Haven Women’s Aid </w:t>
      </w:r>
      <w:r w:rsidR="00D85C1B" w:rsidRPr="001855C6">
        <w:rPr>
          <w:b/>
          <w:bCs/>
        </w:rPr>
        <w:t>–</w:t>
      </w:r>
      <w:r w:rsidRPr="001855C6">
        <w:rPr>
          <w:b/>
          <w:bCs/>
        </w:rPr>
        <w:t xml:space="preserve"> FGM</w:t>
      </w:r>
      <w:r w:rsidR="00D85C1B" w:rsidRPr="001855C6">
        <w:rPr>
          <w:b/>
          <w:bCs/>
        </w:rPr>
        <w:t xml:space="preserve"> Project</w:t>
      </w:r>
    </w:p>
    <w:p w14:paraId="5B73004F" w14:textId="77777777" w:rsidR="00EC5E72" w:rsidRPr="001855C6" w:rsidRDefault="00EC5E72" w:rsidP="00D731E9">
      <w:pPr>
        <w:ind w:left="426"/>
        <w:rPr>
          <w:b/>
          <w:bCs/>
        </w:rPr>
      </w:pPr>
    </w:p>
    <w:p w14:paraId="3B409726" w14:textId="64FF2078" w:rsidR="00C636D6" w:rsidRDefault="00C636D6" w:rsidP="00D731E9">
      <w:pPr>
        <w:spacing w:before="1"/>
        <w:ind w:left="426" w:right="598"/>
      </w:pPr>
      <w:r w:rsidRPr="00D85C1B">
        <w:t>Telephone - 02476 444077 (Monday - Friday 9am-4.30pm) or 0800 111 4998 (Monday-Friday 8.30am</w:t>
      </w:r>
      <w:r w:rsidR="00EC5E72">
        <w:t xml:space="preserve"> </w:t>
      </w:r>
      <w:r w:rsidRPr="00D85C1B">
        <w:t>-5pm, 10am -1 pm Saturday-Sunday)</w:t>
      </w:r>
    </w:p>
    <w:p w14:paraId="2A8D7D14" w14:textId="77777777" w:rsidR="00EC5E72" w:rsidRPr="00D85C1B" w:rsidRDefault="00EC5E72" w:rsidP="00EC5E72">
      <w:pPr>
        <w:spacing w:before="1"/>
        <w:ind w:left="426" w:right="598"/>
      </w:pPr>
    </w:p>
    <w:p w14:paraId="37F37388" w14:textId="4A333145" w:rsidR="00C636D6" w:rsidRDefault="00C636D6" w:rsidP="00D85C1B">
      <w:pPr>
        <w:spacing w:before="1"/>
        <w:ind w:left="426" w:right="1245"/>
        <w:rPr>
          <w:color w:val="0462C1"/>
          <w:u w:val="single" w:color="0462C1"/>
        </w:rPr>
      </w:pPr>
      <w:r w:rsidRPr="00D85C1B">
        <w:t xml:space="preserve">Website - </w:t>
      </w:r>
      <w:hyperlink r:id="rId15">
        <w:r w:rsidRPr="00D85C1B">
          <w:rPr>
            <w:color w:val="0462C1"/>
            <w:u w:val="single" w:color="0462C1"/>
          </w:rPr>
          <w:t>https://www.coventryhaven.co.uk</w:t>
        </w:r>
      </w:hyperlink>
    </w:p>
    <w:p w14:paraId="28F5F1B2" w14:textId="77777777" w:rsidR="00D85C1B" w:rsidRPr="00D85C1B" w:rsidRDefault="00D85C1B" w:rsidP="00D85C1B">
      <w:pPr>
        <w:spacing w:before="1"/>
        <w:ind w:left="426" w:right="1245"/>
      </w:pPr>
    </w:p>
    <w:p w14:paraId="11A4035F" w14:textId="57BD8895" w:rsidR="00C636D6" w:rsidRPr="00D85C1B" w:rsidRDefault="00C636D6" w:rsidP="00D85C1B">
      <w:pPr>
        <w:ind w:left="426"/>
      </w:pPr>
      <w:r w:rsidRPr="001855C6">
        <w:rPr>
          <w:b/>
          <w:bCs/>
        </w:rPr>
        <w:t>Coventry Rape and Sexual Abuse Centre (CRASAC)</w:t>
      </w:r>
      <w:r w:rsidRPr="00D85C1B">
        <w:t xml:space="preserve"> </w:t>
      </w:r>
    </w:p>
    <w:p w14:paraId="5C221A9E" w14:textId="7DAA7F43" w:rsidR="00C636D6" w:rsidRDefault="00C636D6" w:rsidP="00D85C1B">
      <w:pPr>
        <w:spacing w:before="1"/>
        <w:ind w:left="426" w:right="2958"/>
        <w:rPr>
          <w:color w:val="0462C1"/>
          <w:u w:val="single" w:color="0462C1"/>
        </w:rPr>
      </w:pPr>
      <w:r w:rsidRPr="00D85C1B">
        <w:t xml:space="preserve">Telephone - 02476 277777 website: </w:t>
      </w:r>
      <w:hyperlink r:id="rId16">
        <w:r w:rsidRPr="00D85C1B">
          <w:rPr>
            <w:color w:val="0462C1"/>
            <w:u w:val="single" w:color="0462C1"/>
          </w:rPr>
          <w:t>http://www.crasac.org.uk</w:t>
        </w:r>
      </w:hyperlink>
    </w:p>
    <w:p w14:paraId="10E12827" w14:textId="28CE088E" w:rsidR="00D85C1B" w:rsidRDefault="00D85C1B" w:rsidP="00D85C1B">
      <w:pPr>
        <w:spacing w:before="1"/>
        <w:ind w:left="426" w:right="2958"/>
        <w:rPr>
          <w:color w:val="0462C1"/>
          <w:u w:val="single" w:color="0462C1"/>
        </w:rPr>
      </w:pPr>
    </w:p>
    <w:p w14:paraId="032B05C2" w14:textId="71FB8E72" w:rsidR="00D85C1B" w:rsidRPr="00D85C1B" w:rsidRDefault="00C25ECE" w:rsidP="00C25ECE">
      <w:pPr>
        <w:spacing w:before="1"/>
        <w:ind w:left="426" w:right="2958"/>
      </w:pPr>
      <w:r>
        <w:rPr>
          <w:color w:val="0462C1"/>
          <w:u w:val="single" w:color="0462C1"/>
        </w:rPr>
        <w:t>Or visit www.safetotalk.org.uk</w:t>
      </w:r>
    </w:p>
    <w:p w14:paraId="05B41120" w14:textId="77777777" w:rsidR="00C636D6" w:rsidRPr="00D85C1B" w:rsidRDefault="00C636D6" w:rsidP="00D85C1B">
      <w:pPr>
        <w:pStyle w:val="BodyText"/>
        <w:spacing w:before="121" w:line="412" w:lineRule="auto"/>
        <w:ind w:left="426" w:right="2416"/>
        <w:rPr>
          <w:sz w:val="22"/>
          <w:szCs w:val="22"/>
        </w:rPr>
      </w:pPr>
    </w:p>
    <w:p w14:paraId="6EDD2CEA" w14:textId="664D2F1F" w:rsidR="007E54B4" w:rsidRPr="00EC5E72" w:rsidRDefault="00CC00F3" w:rsidP="00EC5E72">
      <w:pPr>
        <w:spacing w:before="73" w:line="285" w:lineRule="auto"/>
        <w:ind w:left="567" w:right="99"/>
        <w:rPr>
          <w:sz w:val="20"/>
        </w:rPr>
      </w:pPr>
      <w:r>
        <w:rPr>
          <w:noProof/>
        </w:rPr>
        <w:drawing>
          <wp:inline distT="0" distB="0" distL="0" distR="0" wp14:anchorId="372B5602" wp14:editId="4F1129D6">
            <wp:extent cx="2697480" cy="1196222"/>
            <wp:effectExtent l="0" t="0" r="7620" b="444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ture containing drawing&#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17838" cy="1205250"/>
                    </a:xfrm>
                    <a:prstGeom prst="rect">
                      <a:avLst/>
                    </a:prstGeom>
                    <a:noFill/>
                    <a:ln>
                      <a:noFill/>
                    </a:ln>
                  </pic:spPr>
                </pic:pic>
              </a:graphicData>
            </a:graphic>
          </wp:inline>
        </w:drawing>
      </w:r>
    </w:p>
    <w:p w14:paraId="4035E69F" w14:textId="77777777" w:rsidR="007E54B4" w:rsidRPr="00C252DB" w:rsidRDefault="007E54B4" w:rsidP="007E54B4">
      <w:pPr>
        <w:pStyle w:val="ListParagraph"/>
        <w:spacing w:before="44" w:line="240" w:lineRule="exact"/>
        <w:ind w:left="864"/>
        <w:rPr>
          <w:sz w:val="20"/>
        </w:rPr>
      </w:pPr>
    </w:p>
    <w:p w14:paraId="4C2CF873" w14:textId="77777777" w:rsidR="00BD6123" w:rsidRDefault="00BD6123" w:rsidP="00BB089D">
      <w:pPr>
        <w:spacing w:before="123" w:line="285" w:lineRule="auto"/>
        <w:ind w:left="668" w:right="643"/>
        <w:jc w:val="both"/>
        <w:rPr>
          <w:sz w:val="20"/>
        </w:rPr>
      </w:pPr>
    </w:p>
    <w:p w14:paraId="20D9C390" w14:textId="0441C939" w:rsidR="00C81962" w:rsidRPr="009962B3" w:rsidRDefault="00C81962" w:rsidP="002B7C72"/>
    <w:sectPr w:rsidR="00C81962" w:rsidRPr="009962B3" w:rsidSect="006569F0">
      <w:type w:val="continuous"/>
      <w:pgSz w:w="11910" w:h="16840"/>
      <w:pgMar w:top="440" w:right="340" w:bottom="0" w:left="340" w:header="720" w:footer="720" w:gutter="0"/>
      <w:pgBorders w:offsetFrom="page">
        <w:top w:val="single" w:sz="36" w:space="24" w:color="7030A0" w:shadow="1"/>
        <w:left w:val="single" w:sz="36" w:space="24" w:color="7030A0" w:shadow="1"/>
        <w:bottom w:val="single" w:sz="36" w:space="24" w:color="7030A0" w:shadow="1"/>
        <w:right w:val="single" w:sz="36" w:space="24" w:color="7030A0"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16EE"/>
    <w:multiLevelType w:val="hybridMultilevel"/>
    <w:tmpl w:val="9D66F8BA"/>
    <w:lvl w:ilvl="0" w:tplc="A6DE33C4">
      <w:numFmt w:val="bullet"/>
      <w:lvlText w:val=""/>
      <w:lvlJc w:val="left"/>
      <w:pPr>
        <w:ind w:left="864" w:hanging="360"/>
      </w:pPr>
      <w:rPr>
        <w:rFonts w:ascii="Symbol" w:eastAsia="Symbol" w:hAnsi="Symbol" w:cs="Symbol" w:hint="default"/>
        <w:w w:val="99"/>
        <w:sz w:val="20"/>
        <w:szCs w:val="20"/>
        <w:lang w:val="en-US" w:eastAsia="en-US" w:bidi="en-US"/>
      </w:rPr>
    </w:lvl>
    <w:lvl w:ilvl="1" w:tplc="366C1D88">
      <w:numFmt w:val="bullet"/>
      <w:lvlText w:val="•"/>
      <w:lvlJc w:val="left"/>
      <w:pPr>
        <w:ind w:left="1809" w:hanging="360"/>
      </w:pPr>
      <w:rPr>
        <w:rFonts w:hint="default"/>
        <w:lang w:val="en-US" w:eastAsia="en-US" w:bidi="en-US"/>
      </w:rPr>
    </w:lvl>
    <w:lvl w:ilvl="2" w:tplc="52144AF6">
      <w:numFmt w:val="bullet"/>
      <w:lvlText w:val="•"/>
      <w:lvlJc w:val="left"/>
      <w:pPr>
        <w:ind w:left="2759" w:hanging="360"/>
      </w:pPr>
      <w:rPr>
        <w:rFonts w:hint="default"/>
        <w:lang w:val="en-US" w:eastAsia="en-US" w:bidi="en-US"/>
      </w:rPr>
    </w:lvl>
    <w:lvl w:ilvl="3" w:tplc="36723020">
      <w:numFmt w:val="bullet"/>
      <w:lvlText w:val="•"/>
      <w:lvlJc w:val="left"/>
      <w:pPr>
        <w:ind w:left="3708" w:hanging="360"/>
      </w:pPr>
      <w:rPr>
        <w:rFonts w:hint="default"/>
        <w:lang w:val="en-US" w:eastAsia="en-US" w:bidi="en-US"/>
      </w:rPr>
    </w:lvl>
    <w:lvl w:ilvl="4" w:tplc="C1FED754">
      <w:numFmt w:val="bullet"/>
      <w:lvlText w:val="•"/>
      <w:lvlJc w:val="left"/>
      <w:pPr>
        <w:ind w:left="4658" w:hanging="360"/>
      </w:pPr>
      <w:rPr>
        <w:rFonts w:hint="default"/>
        <w:lang w:val="en-US" w:eastAsia="en-US" w:bidi="en-US"/>
      </w:rPr>
    </w:lvl>
    <w:lvl w:ilvl="5" w:tplc="349A6090">
      <w:numFmt w:val="bullet"/>
      <w:lvlText w:val="•"/>
      <w:lvlJc w:val="left"/>
      <w:pPr>
        <w:ind w:left="5608" w:hanging="360"/>
      </w:pPr>
      <w:rPr>
        <w:rFonts w:hint="default"/>
        <w:lang w:val="en-US" w:eastAsia="en-US" w:bidi="en-US"/>
      </w:rPr>
    </w:lvl>
    <w:lvl w:ilvl="6" w:tplc="023062F2">
      <w:numFmt w:val="bullet"/>
      <w:lvlText w:val="•"/>
      <w:lvlJc w:val="left"/>
      <w:pPr>
        <w:ind w:left="6557" w:hanging="360"/>
      </w:pPr>
      <w:rPr>
        <w:rFonts w:hint="default"/>
        <w:lang w:val="en-US" w:eastAsia="en-US" w:bidi="en-US"/>
      </w:rPr>
    </w:lvl>
    <w:lvl w:ilvl="7" w:tplc="4A6A2920">
      <w:numFmt w:val="bullet"/>
      <w:lvlText w:val="•"/>
      <w:lvlJc w:val="left"/>
      <w:pPr>
        <w:ind w:left="7507" w:hanging="360"/>
      </w:pPr>
      <w:rPr>
        <w:rFonts w:hint="default"/>
        <w:lang w:val="en-US" w:eastAsia="en-US" w:bidi="en-US"/>
      </w:rPr>
    </w:lvl>
    <w:lvl w:ilvl="8" w:tplc="03F412D0">
      <w:numFmt w:val="bullet"/>
      <w:lvlText w:val="•"/>
      <w:lvlJc w:val="left"/>
      <w:pPr>
        <w:ind w:left="8456" w:hanging="360"/>
      </w:pPr>
      <w:rPr>
        <w:rFonts w:hint="default"/>
        <w:lang w:val="en-US" w:eastAsia="en-US" w:bidi="en-US"/>
      </w:rPr>
    </w:lvl>
  </w:abstractNum>
  <w:abstractNum w:abstractNumId="1" w15:restartNumberingAfterBreak="0">
    <w:nsid w:val="18507BFC"/>
    <w:multiLevelType w:val="hybridMultilevel"/>
    <w:tmpl w:val="800CC1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60F4984"/>
    <w:multiLevelType w:val="hybridMultilevel"/>
    <w:tmpl w:val="FFD2B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9B95493"/>
    <w:multiLevelType w:val="hybridMultilevel"/>
    <w:tmpl w:val="8244EBA0"/>
    <w:lvl w:ilvl="0" w:tplc="0C6619AC">
      <w:numFmt w:val="bullet"/>
      <w:lvlText w:val="·"/>
      <w:lvlJc w:val="left"/>
      <w:pPr>
        <w:ind w:left="565" w:hanging="105"/>
      </w:pPr>
      <w:rPr>
        <w:rFonts w:ascii="Calibri" w:eastAsia="Calibri" w:hAnsi="Calibri" w:cs="Calibri" w:hint="default"/>
        <w:w w:val="100"/>
        <w:sz w:val="22"/>
        <w:szCs w:val="22"/>
        <w:lang w:val="en-US" w:eastAsia="en-US" w:bidi="en-US"/>
      </w:rPr>
    </w:lvl>
    <w:lvl w:ilvl="1" w:tplc="295CF110">
      <w:numFmt w:val="bullet"/>
      <w:lvlText w:val="•"/>
      <w:lvlJc w:val="left"/>
      <w:pPr>
        <w:ind w:left="1363" w:hanging="105"/>
      </w:pPr>
      <w:rPr>
        <w:rFonts w:hint="default"/>
        <w:lang w:val="en-US" w:eastAsia="en-US" w:bidi="en-US"/>
      </w:rPr>
    </w:lvl>
    <w:lvl w:ilvl="2" w:tplc="88F4A044">
      <w:numFmt w:val="bullet"/>
      <w:lvlText w:val="•"/>
      <w:lvlJc w:val="left"/>
      <w:pPr>
        <w:ind w:left="2166" w:hanging="105"/>
      </w:pPr>
      <w:rPr>
        <w:rFonts w:hint="default"/>
        <w:lang w:val="en-US" w:eastAsia="en-US" w:bidi="en-US"/>
      </w:rPr>
    </w:lvl>
    <w:lvl w:ilvl="3" w:tplc="E8824446">
      <w:numFmt w:val="bullet"/>
      <w:lvlText w:val="•"/>
      <w:lvlJc w:val="left"/>
      <w:pPr>
        <w:ind w:left="2970" w:hanging="105"/>
      </w:pPr>
      <w:rPr>
        <w:rFonts w:hint="default"/>
        <w:lang w:val="en-US" w:eastAsia="en-US" w:bidi="en-US"/>
      </w:rPr>
    </w:lvl>
    <w:lvl w:ilvl="4" w:tplc="C7C217F0">
      <w:numFmt w:val="bullet"/>
      <w:lvlText w:val="•"/>
      <w:lvlJc w:val="left"/>
      <w:pPr>
        <w:ind w:left="3773" w:hanging="105"/>
      </w:pPr>
      <w:rPr>
        <w:rFonts w:hint="default"/>
        <w:lang w:val="en-US" w:eastAsia="en-US" w:bidi="en-US"/>
      </w:rPr>
    </w:lvl>
    <w:lvl w:ilvl="5" w:tplc="C5BC5696">
      <w:numFmt w:val="bullet"/>
      <w:lvlText w:val="•"/>
      <w:lvlJc w:val="left"/>
      <w:pPr>
        <w:ind w:left="4577" w:hanging="105"/>
      </w:pPr>
      <w:rPr>
        <w:rFonts w:hint="default"/>
        <w:lang w:val="en-US" w:eastAsia="en-US" w:bidi="en-US"/>
      </w:rPr>
    </w:lvl>
    <w:lvl w:ilvl="6" w:tplc="0F766C10">
      <w:numFmt w:val="bullet"/>
      <w:lvlText w:val="•"/>
      <w:lvlJc w:val="left"/>
      <w:pPr>
        <w:ind w:left="5380" w:hanging="105"/>
      </w:pPr>
      <w:rPr>
        <w:rFonts w:hint="default"/>
        <w:lang w:val="en-US" w:eastAsia="en-US" w:bidi="en-US"/>
      </w:rPr>
    </w:lvl>
    <w:lvl w:ilvl="7" w:tplc="09AA238E">
      <w:numFmt w:val="bullet"/>
      <w:lvlText w:val="•"/>
      <w:lvlJc w:val="left"/>
      <w:pPr>
        <w:ind w:left="6183" w:hanging="105"/>
      </w:pPr>
      <w:rPr>
        <w:rFonts w:hint="default"/>
        <w:lang w:val="en-US" w:eastAsia="en-US" w:bidi="en-US"/>
      </w:rPr>
    </w:lvl>
    <w:lvl w:ilvl="8" w:tplc="7B96A240">
      <w:numFmt w:val="bullet"/>
      <w:lvlText w:val="•"/>
      <w:lvlJc w:val="left"/>
      <w:pPr>
        <w:ind w:left="6987" w:hanging="105"/>
      </w:pPr>
      <w:rPr>
        <w:rFonts w:hint="default"/>
        <w:lang w:val="en-US" w:eastAsia="en-US" w:bidi="en-US"/>
      </w:rPr>
    </w:lvl>
  </w:abstractNum>
  <w:abstractNum w:abstractNumId="4" w15:restartNumberingAfterBreak="0">
    <w:nsid w:val="67C779C1"/>
    <w:multiLevelType w:val="hybridMultilevel"/>
    <w:tmpl w:val="4860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565571"/>
    <w:multiLevelType w:val="hybridMultilevel"/>
    <w:tmpl w:val="3A5E880C"/>
    <w:lvl w:ilvl="0" w:tplc="C57CD80E">
      <w:numFmt w:val="bullet"/>
      <w:lvlText w:val="-"/>
      <w:lvlJc w:val="left"/>
      <w:pPr>
        <w:ind w:left="390" w:hanging="115"/>
      </w:pPr>
      <w:rPr>
        <w:rFonts w:ascii="Calibri" w:eastAsia="Calibri" w:hAnsi="Calibri" w:cs="Calibri" w:hint="default"/>
        <w:w w:val="100"/>
        <w:sz w:val="22"/>
        <w:szCs w:val="22"/>
        <w:lang w:val="en-US" w:eastAsia="en-US" w:bidi="en-US"/>
      </w:rPr>
    </w:lvl>
    <w:lvl w:ilvl="1" w:tplc="3A9257AA">
      <w:numFmt w:val="bullet"/>
      <w:lvlText w:val="•"/>
      <w:lvlJc w:val="left"/>
      <w:pPr>
        <w:ind w:left="1296" w:hanging="115"/>
      </w:pPr>
      <w:rPr>
        <w:rFonts w:hint="default"/>
        <w:lang w:val="en-US" w:eastAsia="en-US" w:bidi="en-US"/>
      </w:rPr>
    </w:lvl>
    <w:lvl w:ilvl="2" w:tplc="B1C8EE78">
      <w:numFmt w:val="bullet"/>
      <w:lvlText w:val="•"/>
      <w:lvlJc w:val="left"/>
      <w:pPr>
        <w:ind w:left="2192" w:hanging="115"/>
      </w:pPr>
      <w:rPr>
        <w:rFonts w:hint="default"/>
        <w:lang w:val="en-US" w:eastAsia="en-US" w:bidi="en-US"/>
      </w:rPr>
    </w:lvl>
    <w:lvl w:ilvl="3" w:tplc="3912DB42">
      <w:numFmt w:val="bullet"/>
      <w:lvlText w:val="•"/>
      <w:lvlJc w:val="left"/>
      <w:pPr>
        <w:ind w:left="3089" w:hanging="115"/>
      </w:pPr>
      <w:rPr>
        <w:rFonts w:hint="default"/>
        <w:lang w:val="en-US" w:eastAsia="en-US" w:bidi="en-US"/>
      </w:rPr>
    </w:lvl>
    <w:lvl w:ilvl="4" w:tplc="31B2DEE6">
      <w:numFmt w:val="bullet"/>
      <w:lvlText w:val="•"/>
      <w:lvlJc w:val="left"/>
      <w:pPr>
        <w:ind w:left="3985" w:hanging="115"/>
      </w:pPr>
      <w:rPr>
        <w:rFonts w:hint="default"/>
        <w:lang w:val="en-US" w:eastAsia="en-US" w:bidi="en-US"/>
      </w:rPr>
    </w:lvl>
    <w:lvl w:ilvl="5" w:tplc="D5EA083A">
      <w:numFmt w:val="bullet"/>
      <w:lvlText w:val="•"/>
      <w:lvlJc w:val="left"/>
      <w:pPr>
        <w:ind w:left="4882" w:hanging="115"/>
      </w:pPr>
      <w:rPr>
        <w:rFonts w:hint="default"/>
        <w:lang w:val="en-US" w:eastAsia="en-US" w:bidi="en-US"/>
      </w:rPr>
    </w:lvl>
    <w:lvl w:ilvl="6" w:tplc="D37CEC8E">
      <w:numFmt w:val="bullet"/>
      <w:lvlText w:val="•"/>
      <w:lvlJc w:val="left"/>
      <w:pPr>
        <w:ind w:left="5778" w:hanging="115"/>
      </w:pPr>
      <w:rPr>
        <w:rFonts w:hint="default"/>
        <w:lang w:val="en-US" w:eastAsia="en-US" w:bidi="en-US"/>
      </w:rPr>
    </w:lvl>
    <w:lvl w:ilvl="7" w:tplc="B52E2D88">
      <w:numFmt w:val="bullet"/>
      <w:lvlText w:val="•"/>
      <w:lvlJc w:val="left"/>
      <w:pPr>
        <w:ind w:left="6674" w:hanging="115"/>
      </w:pPr>
      <w:rPr>
        <w:rFonts w:hint="default"/>
        <w:lang w:val="en-US" w:eastAsia="en-US" w:bidi="en-US"/>
      </w:rPr>
    </w:lvl>
    <w:lvl w:ilvl="8" w:tplc="01264ADA">
      <w:numFmt w:val="bullet"/>
      <w:lvlText w:val="•"/>
      <w:lvlJc w:val="left"/>
      <w:pPr>
        <w:ind w:left="7571" w:hanging="115"/>
      </w:pPr>
      <w:rPr>
        <w:rFonts w:hint="default"/>
        <w:lang w:val="en-US" w:eastAsia="en-US" w:bidi="en-US"/>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6F"/>
    <w:rsid w:val="00110F71"/>
    <w:rsid w:val="001855C6"/>
    <w:rsid w:val="002B7C72"/>
    <w:rsid w:val="004D287F"/>
    <w:rsid w:val="004F4021"/>
    <w:rsid w:val="005D4E62"/>
    <w:rsid w:val="006274C9"/>
    <w:rsid w:val="006569F0"/>
    <w:rsid w:val="007E54B4"/>
    <w:rsid w:val="00851E66"/>
    <w:rsid w:val="00876FEC"/>
    <w:rsid w:val="008D4F91"/>
    <w:rsid w:val="00902754"/>
    <w:rsid w:val="00933986"/>
    <w:rsid w:val="00947777"/>
    <w:rsid w:val="00954FFF"/>
    <w:rsid w:val="009962B3"/>
    <w:rsid w:val="00AA4D46"/>
    <w:rsid w:val="00AC52A0"/>
    <w:rsid w:val="00B95A6F"/>
    <w:rsid w:val="00BB089D"/>
    <w:rsid w:val="00BB7F91"/>
    <w:rsid w:val="00BD6123"/>
    <w:rsid w:val="00BF5FF9"/>
    <w:rsid w:val="00C252DB"/>
    <w:rsid w:val="00C25ECE"/>
    <w:rsid w:val="00C36226"/>
    <w:rsid w:val="00C463F3"/>
    <w:rsid w:val="00C636D6"/>
    <w:rsid w:val="00C81962"/>
    <w:rsid w:val="00CC00F3"/>
    <w:rsid w:val="00D731E9"/>
    <w:rsid w:val="00D73E6E"/>
    <w:rsid w:val="00D85C1B"/>
    <w:rsid w:val="00DD03CF"/>
    <w:rsid w:val="00EA7174"/>
    <w:rsid w:val="00EC5E72"/>
    <w:rsid w:val="00ED67A7"/>
    <w:rsid w:val="00EF675C"/>
    <w:rsid w:val="00F6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d0df"/>
    </o:shapedefaults>
    <o:shapelayout v:ext="edit">
      <o:idmap v:ext="edit" data="1"/>
    </o:shapelayout>
  </w:shapeDefaults>
  <w:decimalSymbol w:val="."/>
  <w:listSeparator w:val=","/>
  <w14:docId w14:val="2641B501"/>
  <w15:docId w15:val="{3E49DF96-AC3C-43D5-A77C-C5D7BEDF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1"/>
      <w:ind w:left="108"/>
      <w:outlineLvl w:val="0"/>
    </w:pPr>
    <w:rPr>
      <w:b/>
      <w:bCs/>
      <w:sz w:val="56"/>
      <w:szCs w:val="56"/>
    </w:rPr>
  </w:style>
  <w:style w:type="paragraph" w:styleId="Heading2">
    <w:name w:val="heading 2"/>
    <w:basedOn w:val="Normal"/>
    <w:uiPriority w:val="9"/>
    <w:unhideWhenUsed/>
    <w:qFormat/>
    <w:pPr>
      <w:ind w:left="166"/>
      <w:outlineLvl w:val="1"/>
    </w:pPr>
    <w:rPr>
      <w:rFonts w:ascii="Arial Black" w:eastAsia="Arial Black" w:hAnsi="Arial Black" w:cs="Arial Black"/>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4FFF"/>
    <w:rPr>
      <w:color w:val="0563C1"/>
      <w:u w:val="single"/>
    </w:rPr>
  </w:style>
  <w:style w:type="character" w:styleId="UnresolvedMention">
    <w:name w:val="Unresolved Mention"/>
    <w:basedOn w:val="DefaultParagraphFont"/>
    <w:uiPriority w:val="99"/>
    <w:semiHidden/>
    <w:unhideWhenUsed/>
    <w:rsid w:val="009962B3"/>
    <w:rPr>
      <w:color w:val="605E5C"/>
      <w:shd w:val="clear" w:color="auto" w:fill="E1DFDD"/>
    </w:rPr>
  </w:style>
  <w:style w:type="paragraph" w:styleId="BalloonText">
    <w:name w:val="Balloon Text"/>
    <w:basedOn w:val="Normal"/>
    <w:link w:val="BalloonTextChar"/>
    <w:uiPriority w:val="99"/>
    <w:semiHidden/>
    <w:unhideWhenUsed/>
    <w:rsid w:val="00851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66"/>
    <w:rPr>
      <w:rFonts w:ascii="Segoe UI" w:eastAsia="Arial" w:hAnsi="Segoe UI" w:cs="Segoe UI"/>
      <w:sz w:val="18"/>
      <w:szCs w:val="18"/>
      <w:lang w:bidi="en-US"/>
    </w:rPr>
  </w:style>
  <w:style w:type="paragraph" w:customStyle="1" w:styleId="xxmsonormal">
    <w:name w:val="x_x_msonormal"/>
    <w:basedOn w:val="Normal"/>
    <w:rsid w:val="00851E66"/>
    <w:pPr>
      <w:widowControl/>
      <w:autoSpaceDE/>
      <w:autoSpaceDN/>
    </w:pPr>
    <w:rPr>
      <w:rFonts w:ascii="Calibri" w:eastAsiaTheme="minorHAnsi" w:hAnsi="Calibri" w:cs="Calibri"/>
      <w:lang w:val="en-GB" w:eastAsia="en-GB" w:bidi="ar-SA"/>
    </w:rPr>
  </w:style>
  <w:style w:type="character" w:customStyle="1" w:styleId="markk3au74898">
    <w:name w:val="markk3au74898"/>
    <w:basedOn w:val="DefaultParagraphFont"/>
    <w:rsid w:val="0085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6909">
      <w:bodyDiv w:val="1"/>
      <w:marLeft w:val="0"/>
      <w:marRight w:val="0"/>
      <w:marTop w:val="0"/>
      <w:marBottom w:val="0"/>
      <w:divBdr>
        <w:top w:val="none" w:sz="0" w:space="0" w:color="auto"/>
        <w:left w:val="none" w:sz="0" w:space="0" w:color="auto"/>
        <w:bottom w:val="none" w:sz="0" w:space="0" w:color="auto"/>
        <w:right w:val="none" w:sz="0" w:space="0" w:color="auto"/>
      </w:divBdr>
    </w:div>
    <w:div w:id="920331414">
      <w:bodyDiv w:val="1"/>
      <w:marLeft w:val="0"/>
      <w:marRight w:val="0"/>
      <w:marTop w:val="0"/>
      <w:marBottom w:val="0"/>
      <w:divBdr>
        <w:top w:val="none" w:sz="0" w:space="0" w:color="auto"/>
        <w:left w:val="none" w:sz="0" w:space="0" w:color="auto"/>
        <w:bottom w:val="none" w:sz="0" w:space="0" w:color="auto"/>
        <w:right w:val="none" w:sz="0" w:space="0" w:color="auto"/>
      </w:divBdr>
    </w:div>
    <w:div w:id="1512185846">
      <w:bodyDiv w:val="1"/>
      <w:marLeft w:val="0"/>
      <w:marRight w:val="0"/>
      <w:marTop w:val="0"/>
      <w:marBottom w:val="0"/>
      <w:divBdr>
        <w:top w:val="none" w:sz="0" w:space="0" w:color="auto"/>
        <w:left w:val="none" w:sz="0" w:space="0" w:color="auto"/>
        <w:bottom w:val="none" w:sz="0" w:space="0" w:color="auto"/>
        <w:right w:val="none" w:sz="0" w:space="0" w:color="auto"/>
      </w:divBdr>
    </w:div>
    <w:div w:id="197482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tals.coventry.ac.uk/" TargetMode="External"/><Relationship Id="rId18" Type="http://schemas.openxmlformats.org/officeDocument/2006/relationships/image" Target="cid:image001.jpg@01D71FD4.80DE506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emale-genital-mutilation-protection-order"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rasa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mandatory-reporting-of-female-genital-" TargetMode="External"/><Relationship Id="rId5" Type="http://schemas.openxmlformats.org/officeDocument/2006/relationships/styles" Target="styles.xml"/><Relationship Id="rId15" Type="http://schemas.openxmlformats.org/officeDocument/2006/relationships/hyperlink" Target="https://www.coventryhaven.co.uk/" TargetMode="External"/><Relationship Id="rId10" Type="http://schemas.openxmlformats.org/officeDocument/2006/relationships/hyperlink" Target="http://www.gov.uk/government/publications/mandatory-reporting-of-female-genit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mandatory-reporting-of-female-genital-" TargetMode="External"/><Relationship Id="rId14" Type="http://schemas.openxmlformats.org/officeDocument/2006/relationships/hyperlink" Target="http://petals.coventry.ac.uk/professionals/"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BEAB637567F40865FEF344214A239" ma:contentTypeVersion="15" ma:contentTypeDescription="Create a new document." ma:contentTypeScope="" ma:versionID="adf529d097e6033acdb324a9600898b9">
  <xsd:schema xmlns:xsd="http://www.w3.org/2001/XMLSchema" xmlns:xs="http://www.w3.org/2001/XMLSchema" xmlns:p="http://schemas.microsoft.com/office/2006/metadata/properties" xmlns:ns2="29153cd0-b497-4906-922d-f0828351c77b" xmlns:ns3="e8598414-b8b6-4047-aa30-65305a42929c" targetNamespace="http://schemas.microsoft.com/office/2006/metadata/properties" ma:root="true" ma:fieldsID="5a7252a22ccad1100a448cfca45a30c3" ns2:_="" ns3:_="">
    <xsd:import namespace="29153cd0-b497-4906-922d-f0828351c77b"/>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Services" minOccurs="0"/>
                <xsd:element ref="ns2:Providers_x002f_CCC" minOccurs="0"/>
                <xsd:element ref="ns2:Year_x0020__x0026__x0020_Qtr_x002f_Month"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3cd0-b497-4906-922d-f0828351c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Services" ma:index="15" nillable="true" ma:displayName="Services" ma:description="Services" ma:format="Dropdown" ma:internalName="Services">
      <xsd:simpleType>
        <xsd:restriction base="dms:Choice">
          <xsd:enumeration value="Clarifications"/>
          <xsd:enumeration value="Communications/Marketing"/>
          <xsd:enumeration value="Contract Planner"/>
          <xsd:enumeration value="CQC Reports"/>
          <xsd:enumeration value="Dialogue Structure"/>
          <xsd:enumeration value="Expression of Interest"/>
          <xsd:enumeration value="Extension Letters"/>
          <xsd:enumeration value="Final Bid"/>
          <xsd:enumeration value="Guidance Documents"/>
          <xsd:enumeration value="Infectious Diseases"/>
          <xsd:enumeration value="Joint COMS Meetings (Logs/Agenda's)"/>
          <xsd:enumeration value="Joint COMS Meetings (Supporting Papers)"/>
          <xsd:enumeration value="KPI Performance Data"/>
          <xsd:enumeration value="Mobilisation"/>
          <xsd:enumeration value="OOA - Out of Area (Gum)"/>
          <xsd:enumeration value="Origonal Contract"/>
          <xsd:enumeration value="Policies"/>
          <xsd:enumeration value="Provider Spreadsheets"/>
          <xsd:enumeration value="Quality Reports (Annual)"/>
          <xsd:enumeration value="Quality Reports (Quarter)"/>
          <xsd:enumeration value="Sharepoint Docs"/>
          <xsd:enumeration value="Specifications"/>
          <xsd:enumeration value="Variations"/>
        </xsd:restriction>
      </xsd:simpleType>
    </xsd:element>
    <xsd:element name="Providers_x002f_CCC" ma:index="16" nillable="true" ma:displayName="Providers/CCC" ma:format="Dropdown" ma:internalName="Providers_x002f_CCC">
      <xsd:simpleType>
        <xsd:restriction base="dms:Choice">
          <xsd:enumeration value="Activate Energy Ltd"/>
          <xsd:enumeration value="Arley Medical Services (Lot 3)"/>
          <xsd:enumeration value="Be Active Be Healthy (SLIMMING WORLD)"/>
          <xsd:enumeration value="Blue Sky Center"/>
          <xsd:enumeration value="CAB (Coventry Citizens Advice Bureau)"/>
          <xsd:enumeration value="CCC - One body One Life (OBOL)"/>
          <xsd:enumeration value="CGL (Drugs and Alcohol)"/>
          <xsd:enumeration value="Compass"/>
          <xsd:enumeration value="Coventry and Warwickshire Mind"/>
          <xsd:enumeration value="CRASAC"/>
          <xsd:enumeration value="CWPT (Adult Lifestyles)"/>
          <xsd:enumeration value="CWPT (COMS - FNP - Family Nurse Partnership)"/>
          <xsd:enumeration value="CWPT (COMS - HV - Health Visiting)"/>
          <xsd:enumeration value="CWPT (COMS - Log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Groundworks (Cook and Eat Well)"/>
          <xsd:enumeration value="Haven"/>
          <xsd:enumeration value="Ice Creates (Adults Lifestyles - Health Checks NHS)"/>
          <xsd:enumeration value="Ice Creates (Adults Lifestyles - SSS - Stop Smoking )"/>
          <xsd:enumeration value="Ice Creates (Adults Lifestyles - Advisors)"/>
          <xsd:enumeration value="Ice  Creates (Implementation)"/>
          <xsd:enumeration value="North 51"/>
          <xsd:enumeration value="Pansante Healthcare Ltd"/>
          <xsd:enumeration value="Pinnacle Health Partnership LLP"/>
          <xsd:enumeration value="Rehab Framework"/>
          <xsd:enumeration value="Rockwarm Insulation Ltd"/>
          <xsd:enumeration value="Seven Trent Water"/>
          <xsd:enumeration value="SNUG heating"/>
          <xsd:enumeration value="Step Jockey"/>
          <xsd:enumeration value="SWFT (South Warwickshire Foundation Trust )"/>
          <xsd:enumeration value="Travelklinix"/>
          <xsd:enumeration value="Turnaround"/>
          <xsd:enumeration value="UHCW (Infectious Diseases)"/>
          <xsd:enumeration value="UHCW (SSS - Stop Smoking Framework)"/>
        </xsd:restriction>
      </xsd:simpleType>
    </xsd:element>
    <xsd:element name="Year_x0020__x0026__x0020_Qtr_x002f_Month" ma:index="17" nillable="true" ma:displayName="Year &amp; Qtr/Month" ma:format="Dropdown" ma:internalName="Year_x0020__x0026__x0020_Qtr_x002f_Month">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rvices xmlns="29153cd0-b497-4906-922d-f0828351c77b" xsi:nil="true"/>
    <Providers_x002f_CCC xmlns="29153cd0-b497-4906-922d-f0828351c77b" xsi:nil="true"/>
    <Year_x0020__x0026__x0020_Qtr_x002f_Month xmlns="29153cd0-b497-4906-922d-f0828351c77b" xsi:nil="true"/>
  </documentManagement>
</p:properties>
</file>

<file path=customXml/itemProps1.xml><?xml version="1.0" encoding="utf-8"?>
<ds:datastoreItem xmlns:ds="http://schemas.openxmlformats.org/officeDocument/2006/customXml" ds:itemID="{ABFF4B18-64F0-4BCC-83AD-14BCA83203AC}">
  <ds:schemaRefs>
    <ds:schemaRef ds:uri="http://schemas.microsoft.com/sharepoint/v3/contenttype/forms"/>
  </ds:schemaRefs>
</ds:datastoreItem>
</file>

<file path=customXml/itemProps2.xml><?xml version="1.0" encoding="utf-8"?>
<ds:datastoreItem xmlns:ds="http://schemas.openxmlformats.org/officeDocument/2006/customXml" ds:itemID="{F219D0AD-4194-458A-A794-207FAF30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3cd0-b497-4906-922d-f0828351c77b"/>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4A595-DE28-488B-8788-4D00A506E64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8598414-b8b6-4047-aa30-65305a42929c"/>
    <ds:schemaRef ds:uri="29153cd0-b497-4906-922d-f0828351c7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Stockin, Laura</dc:creator>
  <cp:lastModifiedBy>Richards, Tracy</cp:lastModifiedBy>
  <cp:revision>5</cp:revision>
  <dcterms:created xsi:type="dcterms:W3CDTF">2021-03-23T12:45:00Z</dcterms:created>
  <dcterms:modified xsi:type="dcterms:W3CDTF">2021-03-23T15:04:00Z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Publisher 2013</vt:lpwstr>
  </property>
  <property fmtid="{D5CDD505-2E9C-101B-9397-08002B2CF9AE}" pid="4" name="LastSaved">
    <vt:filetime>2021-03-12T00:00:00Z</vt:filetime>
  </property>
  <property fmtid="{D5CDD505-2E9C-101B-9397-08002B2CF9AE}" pid="5" name="ContentTypeId">
    <vt:lpwstr>0x010100390BEAB637567F40865FEF344214A239</vt:lpwstr>
  </property>
</Properties>
</file>